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44D46E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331193">
        <w:rPr>
          <w:bCs/>
          <w:noProof w:val="0"/>
          <w:sz w:val="24"/>
          <w:szCs w:val="24"/>
        </w:rPr>
        <w:t>0548</w:t>
      </w:r>
    </w:p>
    <w:p w14:paraId="11776FA6" w14:textId="7744583D" w:rsidR="00A209D6" w:rsidRPr="00465587" w:rsidRDefault="00FE106D" w:rsidP="00A209D6">
      <w:pPr>
        <w:pStyle w:val="Header"/>
        <w:tabs>
          <w:tab w:val="right" w:pos="9639"/>
        </w:tabs>
        <w:rPr>
          <w:rFonts w:eastAsia="SimSun"/>
          <w:bCs/>
          <w:sz w:val="24"/>
          <w:szCs w:val="24"/>
          <w:lang w:eastAsia="zh-CN"/>
        </w:rPr>
      </w:pPr>
      <w:r w:rsidRPr="00FE106D">
        <w:rPr>
          <w:rFonts w:eastAsia="SimSun"/>
          <w:bCs/>
          <w:sz w:val="24"/>
          <w:szCs w:val="24"/>
          <w:lang w:eastAsia="zh-CN"/>
        </w:rPr>
        <w:t>25 January – 05 February 2021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A8ADE0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95269" w:rsidRPr="00895269">
        <w:rPr>
          <w:rFonts w:cs="Arial"/>
          <w:b/>
          <w:bCs/>
          <w:sz w:val="24"/>
        </w:rPr>
        <w:t>8.7.2.2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ED0DAC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444EB">
        <w:rPr>
          <w:rFonts w:ascii="Arial" w:hAnsi="Arial" w:cs="Arial"/>
          <w:b/>
          <w:bCs/>
          <w:sz w:val="24"/>
        </w:rPr>
        <w:t xml:space="preserve">QoS for </w:t>
      </w:r>
      <w:r w:rsidR="00C444EB" w:rsidRPr="00C444EB">
        <w:rPr>
          <w:rFonts w:ascii="Arial" w:hAnsi="Arial" w:cs="Arial"/>
          <w:b/>
          <w:bCs/>
          <w:sz w:val="24"/>
        </w:rPr>
        <w:t>L3 UE-to-Network Relay</w:t>
      </w:r>
    </w:p>
    <w:p w14:paraId="1F147C23" w14:textId="459772B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895269" w:rsidRPr="00895269">
        <w:rPr>
          <w:rFonts w:ascii="Arial" w:hAnsi="Arial" w:cs="Arial"/>
          <w:b/>
          <w:bCs/>
          <w:sz w:val="24"/>
        </w:rPr>
        <w:t>FS_NR_SL_relay</w:t>
      </w:r>
      <w:proofErr w:type="spellEnd"/>
      <w:r w:rsidRPr="00112F1A">
        <w:rPr>
          <w:rFonts w:ascii="Arial" w:hAnsi="Arial" w:cs="Arial"/>
          <w:b/>
          <w:bCs/>
          <w:sz w:val="24"/>
        </w:rPr>
        <w:t xml:space="preserve"> </w:t>
      </w:r>
      <w:r>
        <w:rPr>
          <w:rFonts w:ascii="Arial" w:hAnsi="Arial" w:cs="Arial"/>
          <w:b/>
          <w:bCs/>
          <w:sz w:val="24"/>
        </w:rPr>
        <w:t xml:space="preserve">- Release </w:t>
      </w:r>
      <w:r w:rsidR="00895269">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52538C1" w14:textId="0308BC5E" w:rsidR="00895269" w:rsidRDefault="00C444EB" w:rsidP="00A209D6">
      <w:r>
        <w:t>In section 4.6.2 of the latest version of TR 38.836 there is the following Editor's Note:</w:t>
      </w:r>
    </w:p>
    <w:p w14:paraId="012F248A" w14:textId="77777777" w:rsidR="00C444EB" w:rsidRDefault="00C444EB" w:rsidP="00C444EB">
      <w:pPr>
        <w:pStyle w:val="EditorsNote"/>
        <w:rPr>
          <w:rFonts w:eastAsia="Malgun Gothic"/>
          <w:lang w:eastAsia="ko-KR"/>
        </w:rPr>
      </w:pPr>
      <w:r w:rsidRPr="00796073">
        <w:rPr>
          <w:rFonts w:eastAsia="Malgun Gothic"/>
          <w:lang w:eastAsia="ko-KR"/>
        </w:rPr>
        <w:t xml:space="preserve">Editor note: whether other QoS solution (e.g. whether </w:t>
      </w:r>
      <w:proofErr w:type="spellStart"/>
      <w:r w:rsidRPr="00796073">
        <w:rPr>
          <w:rFonts w:eastAsia="Malgun Gothic"/>
          <w:lang w:eastAsia="ko-KR"/>
        </w:rPr>
        <w:t>gNB</w:t>
      </w:r>
      <w:proofErr w:type="spellEnd"/>
      <w:r w:rsidRPr="00796073">
        <w:rPr>
          <w:rFonts w:eastAsia="Malgun Gothic"/>
          <w:lang w:eastAsia="ko-KR"/>
        </w:rPr>
        <w:t xml:space="preserve"> can perform PDB split) is introduced depends on SA2.  </w:t>
      </w:r>
    </w:p>
    <w:p w14:paraId="31EC6E66" w14:textId="3A10DC82" w:rsidR="007F2E08" w:rsidRDefault="00C444EB" w:rsidP="00A209D6">
      <w:r>
        <w:t xml:space="preserve">This paper </w:t>
      </w:r>
      <w:r w:rsidR="00606167">
        <w:t>proposes to remove that Editor's Note based on the conclusions of SA2 study.</w:t>
      </w:r>
    </w:p>
    <w:p w14:paraId="4F547731" w14:textId="3C0C9B65" w:rsidR="00A209D6" w:rsidRPr="006E13D1" w:rsidRDefault="00A209D6" w:rsidP="00B7538C">
      <w:pPr>
        <w:pStyle w:val="Heading1"/>
      </w:pPr>
      <w:r w:rsidRPr="006E13D1">
        <w:t>2</w:t>
      </w:r>
      <w:r w:rsidRPr="006E13D1">
        <w:tab/>
      </w:r>
      <w:r w:rsidR="00895269">
        <w:t>Discussion</w:t>
      </w:r>
    </w:p>
    <w:p w14:paraId="4C1FDC1C" w14:textId="28848912" w:rsidR="00B7538C" w:rsidRDefault="0092623E" w:rsidP="00B7538C">
      <w:r>
        <w:t>SA2 concluded the following regarding to L3 Relay QoS solution [Section 8.3 of TR</w:t>
      </w:r>
      <w:r w:rsidRPr="0092623E">
        <w:t xml:space="preserve"> </w:t>
      </w:r>
      <w:r>
        <w:t>38.836]:</w:t>
      </w:r>
    </w:p>
    <w:p w14:paraId="7D49777B" w14:textId="04B3986D" w:rsidR="0092623E" w:rsidRPr="00A7799E" w:rsidRDefault="0092623E" w:rsidP="0092623E">
      <w:pPr>
        <w:pStyle w:val="B2"/>
        <w:pBdr>
          <w:top w:val="single" w:sz="4" w:space="1" w:color="auto"/>
          <w:left w:val="single" w:sz="4" w:space="4" w:color="auto"/>
          <w:bottom w:val="single" w:sz="4" w:space="1" w:color="auto"/>
          <w:right w:val="single" w:sz="4" w:space="4" w:color="auto"/>
        </w:pBdr>
        <w:rPr>
          <w:lang w:eastAsia="zh-CN"/>
        </w:rPr>
      </w:pPr>
      <w:r w:rsidRPr="00A7799E">
        <w:rPr>
          <w:lang w:eastAsia="ko-KR"/>
        </w:rPr>
        <w:t xml:space="preserve">For QoS </w:t>
      </w:r>
      <w:r w:rsidRPr="00A7799E">
        <w:rPr>
          <w:lang w:eastAsia="zh-CN"/>
        </w:rPr>
        <w:t>handling, following aspects in Solution #24 and Option #2 of Solution #25 are selected as basis for normative work:</w:t>
      </w:r>
      <w:r w:rsidRPr="0092623E">
        <w:rPr>
          <w:lang w:eastAsia="zh-CN"/>
        </w:rPr>
        <w:t xml:space="preserve"> </w:t>
      </w:r>
    </w:p>
    <w:p w14:paraId="4136E27B" w14:textId="77777777" w:rsidR="0092623E" w:rsidRPr="00A7799E" w:rsidRDefault="0092623E" w:rsidP="0092623E">
      <w:pPr>
        <w:pStyle w:val="B2"/>
        <w:pBdr>
          <w:top w:val="single" w:sz="4" w:space="1" w:color="auto"/>
          <w:left w:val="single" w:sz="4" w:space="4" w:color="auto"/>
          <w:bottom w:val="single" w:sz="4" w:space="1" w:color="auto"/>
          <w:right w:val="single" w:sz="4" w:space="4" w:color="auto"/>
        </w:pBdr>
        <w:rPr>
          <w:lang w:eastAsia="zh-CN"/>
        </w:rPr>
      </w:pPr>
      <w:r w:rsidRPr="00A7799E">
        <w:rPr>
          <w:lang w:eastAsia="zh-CN"/>
        </w:rPr>
        <w:t>-</w:t>
      </w:r>
      <w:r w:rsidRPr="00A7799E">
        <w:rPr>
          <w:lang w:eastAsia="zh-CN"/>
        </w:rPr>
        <w:tab/>
        <w:t xml:space="preserve">L3 Relay can be configured with the 5QIs and PQIs mapping. Based on the mapping or, in case of a non-configured mapping of a requested QoS parameter, based on its implementation, the L3 relay translates the </w:t>
      </w:r>
      <w:proofErr w:type="spellStart"/>
      <w:r w:rsidRPr="00A7799E">
        <w:rPr>
          <w:lang w:eastAsia="zh-CN"/>
        </w:rPr>
        <w:t>Uu</w:t>
      </w:r>
      <w:proofErr w:type="spellEnd"/>
      <w:r w:rsidRPr="00A7799E">
        <w:rPr>
          <w:lang w:eastAsia="zh-CN"/>
        </w:rPr>
        <w:t xml:space="preserve"> QoS parameters to PC5 QoS parameters and vice versa.</w:t>
      </w:r>
    </w:p>
    <w:p w14:paraId="719B6451" w14:textId="77777777" w:rsidR="0092623E" w:rsidRPr="00A7799E" w:rsidRDefault="0092623E" w:rsidP="0092623E">
      <w:pPr>
        <w:pStyle w:val="B2"/>
        <w:pBdr>
          <w:top w:val="single" w:sz="4" w:space="1" w:color="auto"/>
          <w:left w:val="single" w:sz="4" w:space="4" w:color="auto"/>
          <w:bottom w:val="single" w:sz="4" w:space="1" w:color="auto"/>
          <w:right w:val="single" w:sz="4" w:space="4" w:color="auto"/>
        </w:pBdr>
        <w:rPr>
          <w:lang w:eastAsia="zh-CN"/>
        </w:rPr>
      </w:pPr>
      <w:r w:rsidRPr="00A7799E">
        <w:rPr>
          <w:lang w:eastAsia="zh-CN"/>
        </w:rPr>
        <w:t>-</w:t>
      </w:r>
      <w:r w:rsidRPr="00A7799E">
        <w:rPr>
          <w:lang w:eastAsia="zh-CN"/>
        </w:rPr>
        <w:tab/>
        <w:t xml:space="preserve">To support the dynamic QoS handling, relay UE determines the </w:t>
      </w:r>
      <w:proofErr w:type="spellStart"/>
      <w:r w:rsidRPr="00A7799E">
        <w:rPr>
          <w:lang w:eastAsia="zh-CN"/>
        </w:rPr>
        <w:t>Uu</w:t>
      </w:r>
      <w:proofErr w:type="spellEnd"/>
      <w:r w:rsidRPr="00A7799E">
        <w:rPr>
          <w:lang w:eastAsia="zh-CN"/>
        </w:rPr>
        <w:t xml:space="preserve"> QoS parameters and PC5 QoS parameters by taking into account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w:t>
      </w:r>
      <w:proofErr w:type="spellStart"/>
      <w:r w:rsidRPr="00A7799E">
        <w:rPr>
          <w:lang w:eastAsia="zh-CN"/>
        </w:rPr>
        <w:t>Uu</w:t>
      </w:r>
      <w:proofErr w:type="spellEnd"/>
      <w:r w:rsidRPr="00A7799E">
        <w:rPr>
          <w:lang w:eastAsia="zh-CN"/>
        </w:rPr>
        <w:t xml:space="preserve"> and PC5.</w:t>
      </w:r>
    </w:p>
    <w:p w14:paraId="71647D3F" w14:textId="77777777" w:rsidR="0092623E" w:rsidRPr="00A7799E" w:rsidRDefault="0092623E" w:rsidP="0092623E">
      <w:pPr>
        <w:pStyle w:val="B2"/>
        <w:pBdr>
          <w:top w:val="single" w:sz="4" w:space="1" w:color="auto"/>
          <w:left w:val="single" w:sz="4" w:space="4" w:color="auto"/>
          <w:bottom w:val="single" w:sz="4" w:space="1" w:color="auto"/>
          <w:right w:val="single" w:sz="4" w:space="4" w:color="auto"/>
        </w:pBdr>
        <w:rPr>
          <w:lang w:eastAsia="zh-CN"/>
        </w:rPr>
      </w:pPr>
      <w:r w:rsidRPr="00A7799E">
        <w:rPr>
          <w:lang w:eastAsia="zh-CN"/>
        </w:rPr>
        <w:t>-</w:t>
      </w:r>
      <w:r w:rsidRPr="00A7799E">
        <w:rPr>
          <w:lang w:eastAsia="zh-CN"/>
        </w:rPr>
        <w:tab/>
        <w:t xml:space="preserve">The SMF of the L3 Relay provides the corresponding QoS rules and flow level QoS parameters to the L3 Relay as part of the PDU session establishment or modification procedures as defined in TS 23.502 [8], clause 4.3.2 and 4.3.3. Alternatively, reflective QoS control over </w:t>
      </w:r>
      <w:proofErr w:type="spellStart"/>
      <w:r w:rsidRPr="00A7799E">
        <w:rPr>
          <w:lang w:eastAsia="zh-CN"/>
        </w:rPr>
        <w:t>Uu</w:t>
      </w:r>
      <w:proofErr w:type="spellEnd"/>
      <w:r w:rsidRPr="00A7799E">
        <w:rPr>
          <w:lang w:eastAsia="zh-CN"/>
        </w:rPr>
        <w:t xml:space="preserve"> as defined in TS 23.501 [6], clause 5.7.5.3 can be leveraged for dynamic QoS handling of Remote UE to save on signalling between SMF and L3 Relay.</w:t>
      </w:r>
    </w:p>
    <w:p w14:paraId="3725C39D" w14:textId="77777777" w:rsidR="0092623E" w:rsidRPr="00A7799E" w:rsidRDefault="0092623E" w:rsidP="0092623E">
      <w:pPr>
        <w:pStyle w:val="B2"/>
        <w:pBdr>
          <w:top w:val="single" w:sz="4" w:space="1" w:color="auto"/>
          <w:left w:val="single" w:sz="4" w:space="4" w:color="auto"/>
          <w:bottom w:val="single" w:sz="4" w:space="1" w:color="auto"/>
          <w:right w:val="single" w:sz="4" w:space="4" w:color="auto"/>
        </w:pBdr>
        <w:rPr>
          <w:lang w:eastAsia="zh-CN"/>
        </w:rPr>
      </w:pPr>
      <w:r w:rsidRPr="00A7799E">
        <w:rPr>
          <w:lang w:eastAsia="zh-CN"/>
        </w:rPr>
        <w:t>-</w:t>
      </w:r>
      <w:r w:rsidRPr="00A7799E">
        <w:rPr>
          <w:lang w:eastAsia="zh-CN"/>
        </w:rPr>
        <w:tab/>
        <w:t xml:space="preserve">Based on signalled QoS rules (via SMF) or derived QoS rules (Uplink </w:t>
      </w:r>
      <w:proofErr w:type="spellStart"/>
      <w:r w:rsidRPr="00A7799E">
        <w:rPr>
          <w:lang w:eastAsia="zh-CN"/>
        </w:rPr>
        <w:t>Uu</w:t>
      </w:r>
      <w:proofErr w:type="spellEnd"/>
      <w:r w:rsidRPr="00A7799E">
        <w:rPr>
          <w:lang w:eastAsia="zh-CN"/>
        </w:rPr>
        <w:t xml:space="preserve"> via reflective QoS), the UE-to-Network Relay may use the L2 Link Modification procedures as defined in TS 23.287 [5], clause 6.3.3.4 to either move the corresponding </w:t>
      </w:r>
      <w:proofErr w:type="spellStart"/>
      <w:r w:rsidRPr="00A7799E">
        <w:rPr>
          <w:lang w:eastAsia="zh-CN"/>
        </w:rPr>
        <w:t>ProSe</w:t>
      </w:r>
      <w:proofErr w:type="spellEnd"/>
      <w:r w:rsidRPr="00A7799E">
        <w:rPr>
          <w:lang w:eastAsia="zh-CN"/>
        </w:rPr>
        <w:t xml:space="preserve"> service(s) to the mapped existing PC5 QoS flow or to set up a new PC5 QoS flow.</w:t>
      </w:r>
    </w:p>
    <w:p w14:paraId="379A9300" w14:textId="4006366D" w:rsidR="0092623E" w:rsidRDefault="0092623E" w:rsidP="00B7538C"/>
    <w:p w14:paraId="4962BBC1" w14:textId="575C8CA4" w:rsidR="0092623E" w:rsidRDefault="0092623E" w:rsidP="00B7538C">
      <w:r>
        <w:t xml:space="preserve">These conclusions are in line with the </w:t>
      </w:r>
      <w:r w:rsidR="00606167">
        <w:t>description of QoS for L3 Relay that is in section 4.6.2 of T</w:t>
      </w:r>
      <w:r>
        <w:t>R</w:t>
      </w:r>
      <w:r w:rsidR="00606167">
        <w:t xml:space="preserve"> 38.836. The conclusions in the SA2 TR do not include any other QoS solution (e.g. PDB split performed in </w:t>
      </w:r>
      <w:proofErr w:type="spellStart"/>
      <w:r w:rsidR="00606167">
        <w:t>gNB</w:t>
      </w:r>
      <w:proofErr w:type="spellEnd"/>
      <w:r w:rsidR="00606167">
        <w:t>) and thus the Editor's Note in section 4.6.2 of TR 38.836 has become obsolete.</w:t>
      </w:r>
    </w:p>
    <w:p w14:paraId="35EF0074" w14:textId="77777777" w:rsidR="00606167" w:rsidRPr="00606167" w:rsidRDefault="00606167" w:rsidP="00B7538C">
      <w:pPr>
        <w:rPr>
          <w:b/>
          <w:bCs/>
        </w:rPr>
      </w:pPr>
      <w:r w:rsidRPr="00606167">
        <w:rPr>
          <w:b/>
          <w:bCs/>
        </w:rPr>
        <w:t>Proposal 1: Remove the following Editor's Note from section 4.6.2 of TR 38.836:</w:t>
      </w:r>
    </w:p>
    <w:p w14:paraId="09DB64A0" w14:textId="05158064" w:rsidR="00C444EB" w:rsidRDefault="00C444EB" w:rsidP="004313BF">
      <w:pPr>
        <w:ind w:left="284"/>
        <w:rPr>
          <w:rFonts w:eastAsia="Malgun Gothic"/>
          <w:i/>
          <w:color w:val="0000FF"/>
          <w:lang w:eastAsia="ko-KR"/>
        </w:rPr>
      </w:pPr>
      <w:r w:rsidRPr="00796073">
        <w:rPr>
          <w:rFonts w:eastAsia="Malgun Gothic"/>
          <w:i/>
          <w:color w:val="0000FF"/>
          <w:lang w:eastAsia="ko-KR"/>
        </w:rPr>
        <w:t xml:space="preserve">Editor note: whether other QoS solution (e.g. whether </w:t>
      </w:r>
      <w:proofErr w:type="spellStart"/>
      <w:r w:rsidRPr="00796073">
        <w:rPr>
          <w:rFonts w:eastAsia="Malgun Gothic"/>
          <w:i/>
          <w:color w:val="0000FF"/>
          <w:lang w:eastAsia="ko-KR"/>
        </w:rPr>
        <w:t>gNB</w:t>
      </w:r>
      <w:proofErr w:type="spellEnd"/>
      <w:r w:rsidRPr="00796073">
        <w:rPr>
          <w:rFonts w:eastAsia="Malgun Gothic"/>
          <w:i/>
          <w:color w:val="0000FF"/>
          <w:lang w:eastAsia="ko-KR"/>
        </w:rPr>
        <w:t xml:space="preserve"> can perform</w:t>
      </w:r>
      <w:r w:rsidR="00606167">
        <w:rPr>
          <w:rFonts w:eastAsia="Malgun Gothic"/>
          <w:i/>
          <w:color w:val="0000FF"/>
          <w:lang w:eastAsia="ko-KR"/>
        </w:rPr>
        <w:tab/>
      </w:r>
      <w:r w:rsidRPr="00796073">
        <w:rPr>
          <w:rFonts w:eastAsia="Malgun Gothic"/>
          <w:i/>
          <w:color w:val="0000FF"/>
          <w:lang w:eastAsia="ko-KR"/>
        </w:rPr>
        <w:t xml:space="preserve"> PDB split) is introduced depends on SA2.  </w:t>
      </w:r>
    </w:p>
    <w:p w14:paraId="5FF2457F" w14:textId="31CA8CC3" w:rsidR="00A209D6" w:rsidRPr="006E13D1" w:rsidRDefault="00895269" w:rsidP="00A209D6">
      <w:pPr>
        <w:pStyle w:val="Heading1"/>
      </w:pPr>
      <w:r>
        <w:lastRenderedPageBreak/>
        <w:t>3</w:t>
      </w:r>
      <w:r w:rsidR="00A209D6" w:rsidRPr="006E13D1">
        <w:tab/>
      </w:r>
      <w:r w:rsidR="008C3057">
        <w:t>Conclusion</w:t>
      </w:r>
    </w:p>
    <w:p w14:paraId="7B7240A4" w14:textId="1FDBDA55" w:rsidR="004F73A7" w:rsidRDefault="004F73A7" w:rsidP="00A209D6">
      <w:r>
        <w:t>This document has made</w:t>
      </w:r>
      <w:r w:rsidR="004F4540">
        <w:t xml:space="preserve"> the following </w:t>
      </w:r>
      <w:r w:rsidR="00895269">
        <w:t>proposal</w:t>
      </w:r>
      <w:r w:rsidR="004F4540">
        <w:t>:</w:t>
      </w:r>
    </w:p>
    <w:p w14:paraId="3BDB4D11" w14:textId="77777777" w:rsidR="002D35B9" w:rsidRPr="00606167" w:rsidRDefault="002D35B9" w:rsidP="002D35B9">
      <w:pPr>
        <w:rPr>
          <w:b/>
          <w:bCs/>
        </w:rPr>
      </w:pPr>
      <w:r w:rsidRPr="00606167">
        <w:rPr>
          <w:b/>
          <w:bCs/>
        </w:rPr>
        <w:t>Proposal 1: Remove the following Editor's Note from section 4.6.2 of TR 38.836:</w:t>
      </w:r>
    </w:p>
    <w:p w14:paraId="6728605D" w14:textId="77777777" w:rsidR="002D35B9" w:rsidRDefault="002D35B9" w:rsidP="004313BF">
      <w:pPr>
        <w:ind w:left="284"/>
        <w:rPr>
          <w:rFonts w:eastAsia="Malgun Gothic"/>
          <w:i/>
          <w:color w:val="0000FF"/>
          <w:lang w:eastAsia="ko-KR"/>
        </w:rPr>
      </w:pPr>
      <w:r w:rsidRPr="00796073">
        <w:rPr>
          <w:rFonts w:eastAsia="Malgun Gothic"/>
          <w:i/>
          <w:color w:val="0000FF"/>
          <w:lang w:eastAsia="ko-KR"/>
        </w:rPr>
        <w:t>E</w:t>
      </w:r>
      <w:bookmarkStart w:id="0" w:name="_GoBack"/>
      <w:bookmarkEnd w:id="0"/>
      <w:r w:rsidRPr="00796073">
        <w:rPr>
          <w:rFonts w:eastAsia="Malgun Gothic"/>
          <w:i/>
          <w:color w:val="0000FF"/>
          <w:lang w:eastAsia="ko-KR"/>
        </w:rPr>
        <w:t xml:space="preserve">ditor note: whether other QoS solution (e.g. whether </w:t>
      </w:r>
      <w:proofErr w:type="spellStart"/>
      <w:r w:rsidRPr="00796073">
        <w:rPr>
          <w:rFonts w:eastAsia="Malgun Gothic"/>
          <w:i/>
          <w:color w:val="0000FF"/>
          <w:lang w:eastAsia="ko-KR"/>
        </w:rPr>
        <w:t>gNB</w:t>
      </w:r>
      <w:proofErr w:type="spellEnd"/>
      <w:r w:rsidRPr="00796073">
        <w:rPr>
          <w:rFonts w:eastAsia="Malgun Gothic"/>
          <w:i/>
          <w:color w:val="0000FF"/>
          <w:lang w:eastAsia="ko-KR"/>
        </w:rPr>
        <w:t xml:space="preserve"> can perform</w:t>
      </w:r>
      <w:r>
        <w:rPr>
          <w:rFonts w:eastAsia="Malgun Gothic"/>
          <w:i/>
          <w:color w:val="0000FF"/>
          <w:lang w:eastAsia="ko-KR"/>
        </w:rPr>
        <w:tab/>
      </w:r>
      <w:r w:rsidRPr="00796073">
        <w:rPr>
          <w:rFonts w:eastAsia="Malgun Gothic"/>
          <w:i/>
          <w:color w:val="0000FF"/>
          <w:lang w:eastAsia="ko-KR"/>
        </w:rPr>
        <w:t xml:space="preserve"> PDB split) is introduced depends on SA2.  </w:t>
      </w:r>
    </w:p>
    <w:sectPr w:rsidR="002D35B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2908F" w14:textId="77777777" w:rsidR="003838F9" w:rsidRDefault="003838F9">
      <w:r>
        <w:separator/>
      </w:r>
    </w:p>
  </w:endnote>
  <w:endnote w:type="continuationSeparator" w:id="0">
    <w:p w14:paraId="69C8C150" w14:textId="77777777" w:rsidR="003838F9" w:rsidRDefault="003838F9">
      <w:r>
        <w:continuationSeparator/>
      </w:r>
    </w:p>
  </w:endnote>
  <w:endnote w:type="continuationNotice" w:id="1">
    <w:p w14:paraId="6AE70A9E" w14:textId="77777777" w:rsidR="003838F9" w:rsidRDefault="003838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DF08F" w14:textId="77777777" w:rsidR="003838F9" w:rsidRDefault="003838F9">
      <w:r>
        <w:separator/>
      </w:r>
    </w:p>
  </w:footnote>
  <w:footnote w:type="continuationSeparator" w:id="0">
    <w:p w14:paraId="6E81BCD8" w14:textId="77777777" w:rsidR="003838F9" w:rsidRDefault="003838F9">
      <w:r>
        <w:continuationSeparator/>
      </w:r>
    </w:p>
  </w:footnote>
  <w:footnote w:type="continuationNotice" w:id="1">
    <w:p w14:paraId="02A0C3E1" w14:textId="77777777" w:rsidR="003838F9" w:rsidRDefault="003838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855BF"/>
    <w:rsid w:val="002D35B9"/>
    <w:rsid w:val="002F0D22"/>
    <w:rsid w:val="00311B17"/>
    <w:rsid w:val="003172DC"/>
    <w:rsid w:val="00325AE3"/>
    <w:rsid w:val="00326069"/>
    <w:rsid w:val="00331193"/>
    <w:rsid w:val="0035462D"/>
    <w:rsid w:val="0036459E"/>
    <w:rsid w:val="00364B41"/>
    <w:rsid w:val="00383096"/>
    <w:rsid w:val="003838F9"/>
    <w:rsid w:val="0039346C"/>
    <w:rsid w:val="003A41EF"/>
    <w:rsid w:val="003B40AD"/>
    <w:rsid w:val="003C4E37"/>
    <w:rsid w:val="003E16BE"/>
    <w:rsid w:val="003F4E28"/>
    <w:rsid w:val="004006E8"/>
    <w:rsid w:val="00401855"/>
    <w:rsid w:val="004313BF"/>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06167"/>
    <w:rsid w:val="00611566"/>
    <w:rsid w:val="00646D99"/>
    <w:rsid w:val="00656910"/>
    <w:rsid w:val="006574C0"/>
    <w:rsid w:val="00696821"/>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95269"/>
    <w:rsid w:val="008B5306"/>
    <w:rsid w:val="008C2E2A"/>
    <w:rsid w:val="008C3057"/>
    <w:rsid w:val="008D2E4D"/>
    <w:rsid w:val="008F396F"/>
    <w:rsid w:val="008F3DCD"/>
    <w:rsid w:val="0090271F"/>
    <w:rsid w:val="00902DB9"/>
    <w:rsid w:val="0090466A"/>
    <w:rsid w:val="00923655"/>
    <w:rsid w:val="0092623E"/>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444EB"/>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550F"/>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444EB"/>
    <w:rPr>
      <w:sz w:val="16"/>
      <w:szCs w:val="16"/>
    </w:rPr>
  </w:style>
  <w:style w:type="paragraph" w:styleId="CommentText">
    <w:name w:val="annotation text"/>
    <w:basedOn w:val="Normal"/>
    <w:link w:val="CommentTextChar"/>
    <w:rsid w:val="00C444EB"/>
    <w:rPr>
      <w:rFonts w:eastAsiaTheme="minorEastAsia"/>
    </w:rPr>
  </w:style>
  <w:style w:type="character" w:customStyle="1" w:styleId="CommentTextChar">
    <w:name w:val="Comment Text Char"/>
    <w:basedOn w:val="DefaultParagraphFont"/>
    <w:link w:val="CommentText"/>
    <w:rsid w:val="00C444EB"/>
    <w:rPr>
      <w:rFonts w:eastAsiaTheme="minorEastAsia"/>
      <w:lang w:eastAsia="en-US"/>
    </w:rPr>
  </w:style>
  <w:style w:type="character" w:customStyle="1" w:styleId="B1Char">
    <w:name w:val="B1 Char"/>
    <w:link w:val="B1"/>
    <w:rsid w:val="0092623E"/>
    <w:rPr>
      <w:lang w:eastAsia="en-US"/>
    </w:rPr>
  </w:style>
  <w:style w:type="character" w:customStyle="1" w:styleId="B2Char">
    <w:name w:val="B2 Char"/>
    <w:link w:val="B2"/>
    <w:rsid w:val="009262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5AIRPNAIUNRU-859666464-8033</_dlc_DocId>
    <_dlc_DocIdUrl xmlns="71c5aaf6-e6ce-465b-b873-5148d2a4c105">
      <Url>https://nokia.sharepoint.com/sites/c5g/e2earch/_layouts/15/DocIdRedir.aspx?ID=5AIRPNAIUNRU-859666464-8033</Url>
      <Description>5AIRPNAIUNRU-859666464-8033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schemas.microsoft.com/office/2006/metadata/properties"/>
    <ds:schemaRef ds:uri="71c5aaf6-e6ce-465b-b873-5148d2a4c105"/>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http://purl.org/dc/elements/1.1/"/>
    <ds:schemaRef ds:uri="a3840f4f-04be-43d1-b2ef-6ff1382503c7"/>
    <ds:schemaRef ds:uri="3b34c8f0-1ef5-4d1e-bb66-517ce7fe7356"/>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502</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(GWO)3</cp:lastModifiedBy>
  <cp:revision>90</cp:revision>
  <dcterms:created xsi:type="dcterms:W3CDTF">2016-08-12T03:53:00Z</dcterms:created>
  <dcterms:modified xsi:type="dcterms:W3CDTF">2021-01-14T17:44:00Z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b8be6225-b5fe-484b-bd31-e4ef58be1588</vt:lpwstr>
  </property>
</Properties>
</file>